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CCC044" w14:textId="77777777" w:rsidR="002513E5" w:rsidRDefault="00000000">
      <w:pPr>
        <w:spacing w:after="40"/>
      </w:pPr>
      <w:r>
        <w:rPr>
          <w:b/>
          <w:bCs/>
          <w:sz w:val="32"/>
          <w:szCs w:val="32"/>
        </w:rPr>
        <w:t>Disclaimer</w:t>
      </w:r>
    </w:p>
    <w:p w14:paraId="002EE2D0" w14:textId="77777777" w:rsidR="002513E5" w:rsidRDefault="00000000">
      <w:pPr>
        <w:spacing w:after="120"/>
        <w:jc w:val="both"/>
      </w:pPr>
      <w:r>
        <w:t>This Disclaimer applies to the website, materials, and communications published by Kaskade Payment Solution Inc., a corporation organised under the laws of the Republic of Panama, with its registered office at Torre Advanced Building, 1st Floor, Calle Ricardo Arias, Bella Vista, Panama City, Postal Code 08230, Republic of Panama (trading as "Kaskade Pay", "Company", "we", "our", or "us"). This Disclaimer is incorporated into, and forms part of, our Terms of Service. Capitalised terms not defined in this Disclaimer have the meaning given to them in the Terms of Service.</w:t>
      </w:r>
    </w:p>
    <w:p w14:paraId="21BFFD89" w14:textId="77777777" w:rsidR="002513E5" w:rsidRDefault="00000000">
      <w:pPr>
        <w:spacing w:before="260" w:after="100"/>
      </w:pPr>
      <w:r>
        <w:rPr>
          <w:b/>
          <w:bCs/>
          <w:sz w:val="22"/>
          <w:szCs w:val="22"/>
        </w:rPr>
        <w:t>1. GENERAL</w:t>
      </w:r>
    </w:p>
    <w:p w14:paraId="5D6E3E8C" w14:textId="77777777" w:rsidR="002513E5" w:rsidRDefault="00000000">
      <w:pPr>
        <w:spacing w:after="120"/>
        <w:jc w:val="both"/>
      </w:pPr>
      <w:r>
        <w:t>The information on our Site and in our marketing, educational, and promotional materials is provided for general informational purposes only. It does not form part of, and should not be relied upon in connection with, any offer or sale of securities or other regulated financial instruments.</w:t>
      </w:r>
    </w:p>
    <w:p w14:paraId="6962578D" w14:textId="77777777" w:rsidR="002513E5" w:rsidRDefault="00000000">
      <w:pPr>
        <w:spacing w:before="260" w:after="100"/>
      </w:pPr>
      <w:r>
        <w:rPr>
          <w:b/>
          <w:bCs/>
          <w:sz w:val="22"/>
          <w:szCs w:val="22"/>
        </w:rPr>
        <w:t>2. NO FINANCIAL, INVESTMENT, TAX, OR LEGAL ADVICE</w:t>
      </w:r>
    </w:p>
    <w:p w14:paraId="7CC59C21" w14:textId="77777777" w:rsidR="002513E5" w:rsidRDefault="00000000">
      <w:pPr>
        <w:spacing w:after="120"/>
        <w:jc w:val="both"/>
      </w:pPr>
      <w:r>
        <w:t>Nothing on our Site or in our materials constitutes investment advice, financial advice, tax advice, accounting advice, or legal advice, consistent with Clause 1.4 of our Terms of Service. Users should obtain independent professional advice before making any decision relating to Digital Assets or the Services.</w:t>
      </w:r>
    </w:p>
    <w:p w14:paraId="44038B02" w14:textId="77777777" w:rsidR="002513E5" w:rsidRDefault="00000000">
      <w:pPr>
        <w:spacing w:before="260" w:after="100"/>
      </w:pPr>
      <w:r>
        <w:rPr>
          <w:b/>
          <w:bCs/>
          <w:sz w:val="22"/>
          <w:szCs w:val="22"/>
        </w:rPr>
        <w:t>3. NO REGULATORY AUTHORISATION OR DEPOSIT PROTECTION</w:t>
      </w:r>
    </w:p>
    <w:p w14:paraId="56F8B0A7" w14:textId="77777777" w:rsidR="002513E5" w:rsidRDefault="00000000">
      <w:pPr>
        <w:spacing w:after="120"/>
        <w:jc w:val="both"/>
      </w:pPr>
      <w:r>
        <w:t>Kaskade Pay is not a bank, electronic money institution, deposit taking institution, investment firm, or broker dealer, and is not authorised or regulated by any financial services regulator, consistent with Clauses 1.6 and 11 of our Terms of Service. Digital Assets held through the Services are not covered by any deposit insurance, investor compensation, or client money protection scheme.</w:t>
      </w:r>
    </w:p>
    <w:p w14:paraId="1D9DEA36" w14:textId="77777777" w:rsidR="002513E5" w:rsidRDefault="00000000">
      <w:pPr>
        <w:spacing w:before="260" w:after="100"/>
      </w:pPr>
      <w:r>
        <w:rPr>
          <w:b/>
          <w:bCs/>
          <w:sz w:val="22"/>
          <w:szCs w:val="22"/>
        </w:rPr>
        <w:t>4. DIGITAL ASSET AND MARKET RISK</w:t>
      </w:r>
    </w:p>
    <w:p w14:paraId="4E2ED08A" w14:textId="77777777" w:rsidR="002513E5" w:rsidRDefault="00000000">
      <w:pPr>
        <w:spacing w:after="120"/>
        <w:jc w:val="both"/>
      </w:pPr>
      <w:r>
        <w:t>Digital assets are volatile and involve a significant risk of loss, including the possible loss of all value. Past performance of any Digital Asset is not indicative of future results. A fuller description of the risks associated with Digital Assets is set out in Clause 17 of our Terms of Service, which Users should read before using the Services.</w:t>
      </w:r>
    </w:p>
    <w:p w14:paraId="75031D70" w14:textId="77777777" w:rsidR="002513E5" w:rsidRDefault="00000000">
      <w:pPr>
        <w:spacing w:before="260" w:after="100"/>
      </w:pPr>
      <w:r>
        <w:rPr>
          <w:b/>
          <w:bCs/>
          <w:sz w:val="22"/>
          <w:szCs w:val="22"/>
        </w:rPr>
        <w:t>5. NO WARRANTY</w:t>
      </w:r>
    </w:p>
    <w:p w14:paraId="138D53B1" w14:textId="77777777" w:rsidR="002513E5" w:rsidRDefault="00000000">
      <w:pPr>
        <w:spacing w:after="120"/>
        <w:jc w:val="both"/>
      </w:pPr>
      <w:r>
        <w:t>The Site and our materials are provided "as is" without warranty of any kind, whether express or implied, to the maximum extent permitted by law, consistent with Clause 22 of our Terms of Service. We do not warrant the accuracy, completeness, or timeliness of any information published on the Site.</w:t>
      </w:r>
    </w:p>
    <w:p w14:paraId="2FD06679" w14:textId="77777777" w:rsidR="002513E5" w:rsidRDefault="00000000">
      <w:pPr>
        <w:spacing w:before="260" w:after="100"/>
      </w:pPr>
      <w:r>
        <w:rPr>
          <w:b/>
          <w:bCs/>
          <w:sz w:val="22"/>
          <w:szCs w:val="22"/>
        </w:rPr>
        <w:t>6. FORWARD LOOKING STATEMENTS</w:t>
      </w:r>
    </w:p>
    <w:p w14:paraId="68F7FA22" w14:textId="331DD42D" w:rsidR="002513E5" w:rsidRDefault="00000000">
      <w:pPr>
        <w:spacing w:after="120"/>
        <w:jc w:val="both"/>
      </w:pPr>
      <w:r>
        <w:t xml:space="preserve">Our materials may contain projections, targets, roadmaps, or other </w:t>
      </w:r>
      <w:proofErr w:type="gramStart"/>
      <w:r>
        <w:t>forward looking</w:t>
      </w:r>
      <w:proofErr w:type="gramEnd"/>
      <w:r>
        <w:t xml:space="preserve"> statements. These statements reflect our current expectations only, are not guarantees of future performance, and are subject to risks and uncertainties that may cause actual results to differ materially. We undertake no obligation to update any </w:t>
      </w:r>
      <w:proofErr w:type="gramStart"/>
      <w:r>
        <w:t>forward looking</w:t>
      </w:r>
      <w:proofErr w:type="gramEnd"/>
      <w:r>
        <w:t xml:space="preserve"> statement.</w:t>
      </w:r>
    </w:p>
    <w:p w14:paraId="0C43E3D0" w14:textId="77777777" w:rsidR="002513E5" w:rsidRDefault="00000000">
      <w:pPr>
        <w:spacing w:before="260" w:after="100"/>
      </w:pPr>
      <w:r>
        <w:rPr>
          <w:b/>
          <w:bCs/>
          <w:sz w:val="22"/>
          <w:szCs w:val="22"/>
        </w:rPr>
        <w:t>7. THIRD PARTY CONTENT AND LINKS</w:t>
      </w:r>
    </w:p>
    <w:p w14:paraId="238766E6" w14:textId="77777777" w:rsidR="002513E5" w:rsidRDefault="00000000">
      <w:pPr>
        <w:spacing w:after="120"/>
        <w:jc w:val="both"/>
      </w:pPr>
      <w:r>
        <w:t xml:space="preserve">Our Site may contain links to third party websites or reference third party content. We do not control, endorse, or accept responsibility for the content, accuracy, or practices of any </w:t>
      </w:r>
      <w:proofErr w:type="gramStart"/>
      <w:r>
        <w:t>third party</w:t>
      </w:r>
      <w:proofErr w:type="gramEnd"/>
      <w:r>
        <w:t xml:space="preserve"> website or service, and inclusion of a link does not imply any endorsement by Kaskade Pay.</w:t>
      </w:r>
    </w:p>
    <w:p w14:paraId="1C835235" w14:textId="77777777" w:rsidR="002513E5" w:rsidRDefault="00000000">
      <w:pPr>
        <w:spacing w:before="260" w:after="100"/>
      </w:pPr>
      <w:r>
        <w:rPr>
          <w:b/>
          <w:bCs/>
          <w:sz w:val="22"/>
          <w:szCs w:val="22"/>
        </w:rPr>
        <w:t>8. LIMITATION OF LIABILITY</w:t>
      </w:r>
    </w:p>
    <w:p w14:paraId="74F58E1F" w14:textId="77777777" w:rsidR="002513E5" w:rsidRDefault="00000000">
      <w:pPr>
        <w:spacing w:after="120"/>
        <w:jc w:val="both"/>
      </w:pPr>
      <w:r>
        <w:t>Our liability arising out of or in connection with this Disclaimer, our Site, or our materials is subject to, and forms part of the same aggregate cap as, the limitation of liability set out in Clause 23 of our Terms of Service, and is not a separate or additional cap.</w:t>
      </w:r>
    </w:p>
    <w:p w14:paraId="0B5A376C" w14:textId="77777777" w:rsidR="002513E5" w:rsidRDefault="00000000">
      <w:pPr>
        <w:spacing w:before="260" w:after="100"/>
      </w:pPr>
      <w:r>
        <w:rPr>
          <w:b/>
          <w:bCs/>
          <w:sz w:val="22"/>
          <w:szCs w:val="22"/>
        </w:rPr>
        <w:t>9. RELATIONSHIP TO THE TERMS OF SERVICE</w:t>
      </w:r>
    </w:p>
    <w:p w14:paraId="60A7DBDD" w14:textId="2EC2C2D3" w:rsidR="002513E5" w:rsidRDefault="00000000">
      <w:pPr>
        <w:spacing w:after="120"/>
        <w:jc w:val="both"/>
      </w:pPr>
      <w:r>
        <w:t>This Disclaimer should be read together with our Terms of Service. In the event of any conflict between this Disclaimer and the Terms of Service, the Terms of Service prevail.</w:t>
      </w:r>
    </w:p>
    <w:sectPr w:rsidR="002513E5" w:rsidSect="004E4831">
      <w:pgSz w:w="11906" w:h="16838"/>
      <w:pgMar w:top="796"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510313"/>
    <w:multiLevelType w:val="hybridMultilevel"/>
    <w:tmpl w:val="5762CC7E"/>
    <w:lvl w:ilvl="0" w:tplc="746815E4">
      <w:start w:val="1"/>
      <w:numFmt w:val="bullet"/>
      <w:lvlText w:val="●"/>
      <w:lvlJc w:val="left"/>
      <w:pPr>
        <w:ind w:left="720" w:hanging="360"/>
      </w:pPr>
    </w:lvl>
    <w:lvl w:ilvl="1" w:tplc="47DAFE94">
      <w:start w:val="1"/>
      <w:numFmt w:val="bullet"/>
      <w:lvlText w:val="○"/>
      <w:lvlJc w:val="left"/>
      <w:pPr>
        <w:ind w:left="1440" w:hanging="360"/>
      </w:pPr>
    </w:lvl>
    <w:lvl w:ilvl="2" w:tplc="2E7EDCF6">
      <w:start w:val="1"/>
      <w:numFmt w:val="bullet"/>
      <w:lvlText w:val="■"/>
      <w:lvlJc w:val="left"/>
      <w:pPr>
        <w:ind w:left="2160" w:hanging="360"/>
      </w:pPr>
    </w:lvl>
    <w:lvl w:ilvl="3" w:tplc="57D6410C">
      <w:start w:val="1"/>
      <w:numFmt w:val="bullet"/>
      <w:lvlText w:val="●"/>
      <w:lvlJc w:val="left"/>
      <w:pPr>
        <w:ind w:left="2880" w:hanging="360"/>
      </w:pPr>
    </w:lvl>
    <w:lvl w:ilvl="4" w:tplc="E3665894">
      <w:start w:val="1"/>
      <w:numFmt w:val="bullet"/>
      <w:lvlText w:val="○"/>
      <w:lvlJc w:val="left"/>
      <w:pPr>
        <w:ind w:left="3600" w:hanging="360"/>
      </w:pPr>
    </w:lvl>
    <w:lvl w:ilvl="5" w:tplc="AA0032E6">
      <w:start w:val="1"/>
      <w:numFmt w:val="bullet"/>
      <w:lvlText w:val="■"/>
      <w:lvlJc w:val="left"/>
      <w:pPr>
        <w:ind w:left="4320" w:hanging="360"/>
      </w:pPr>
    </w:lvl>
    <w:lvl w:ilvl="6" w:tplc="2CE25B5E">
      <w:start w:val="1"/>
      <w:numFmt w:val="bullet"/>
      <w:lvlText w:val="●"/>
      <w:lvlJc w:val="left"/>
      <w:pPr>
        <w:ind w:left="5040" w:hanging="360"/>
      </w:pPr>
    </w:lvl>
    <w:lvl w:ilvl="7" w:tplc="BE22C4A4">
      <w:start w:val="1"/>
      <w:numFmt w:val="bullet"/>
      <w:lvlText w:val="●"/>
      <w:lvlJc w:val="left"/>
      <w:pPr>
        <w:ind w:left="5760" w:hanging="360"/>
      </w:pPr>
    </w:lvl>
    <w:lvl w:ilvl="8" w:tplc="57281726">
      <w:start w:val="1"/>
      <w:numFmt w:val="bullet"/>
      <w:lvlText w:val="●"/>
      <w:lvlJc w:val="left"/>
      <w:pPr>
        <w:ind w:left="6480" w:hanging="360"/>
      </w:pPr>
    </w:lvl>
  </w:abstractNum>
  <w:abstractNum w:abstractNumId="1" w15:restartNumberingAfterBreak="0">
    <w:nsid w:val="5FF46606"/>
    <w:multiLevelType w:val="hybridMultilevel"/>
    <w:tmpl w:val="9CA8561E"/>
    <w:lvl w:ilvl="0" w:tplc="40C2DC96">
      <w:start w:val="1"/>
      <w:numFmt w:val="bullet"/>
      <w:lvlText w:val="•"/>
      <w:lvlJc w:val="left"/>
      <w:pPr>
        <w:ind w:left="648" w:hanging="288"/>
      </w:pPr>
      <w:rPr>
        <w:rFonts w:ascii="Arial" w:eastAsia="Arial" w:hAnsi="Arial" w:cs="Arial"/>
        <w:sz w:val="20"/>
        <w:szCs w:val="20"/>
      </w:rPr>
    </w:lvl>
    <w:lvl w:ilvl="1" w:tplc="1A8831F2">
      <w:numFmt w:val="decimal"/>
      <w:lvlText w:val=""/>
      <w:lvlJc w:val="left"/>
    </w:lvl>
    <w:lvl w:ilvl="2" w:tplc="9FEC98E4">
      <w:numFmt w:val="decimal"/>
      <w:lvlText w:val=""/>
      <w:lvlJc w:val="left"/>
    </w:lvl>
    <w:lvl w:ilvl="3" w:tplc="DFE621E2">
      <w:numFmt w:val="decimal"/>
      <w:lvlText w:val=""/>
      <w:lvlJc w:val="left"/>
    </w:lvl>
    <w:lvl w:ilvl="4" w:tplc="3782CB1C">
      <w:numFmt w:val="decimal"/>
      <w:lvlText w:val=""/>
      <w:lvlJc w:val="left"/>
    </w:lvl>
    <w:lvl w:ilvl="5" w:tplc="900242D8">
      <w:numFmt w:val="decimal"/>
      <w:lvlText w:val=""/>
      <w:lvlJc w:val="left"/>
    </w:lvl>
    <w:lvl w:ilvl="6" w:tplc="E6C4A468">
      <w:numFmt w:val="decimal"/>
      <w:lvlText w:val=""/>
      <w:lvlJc w:val="left"/>
    </w:lvl>
    <w:lvl w:ilvl="7" w:tplc="CEECC362">
      <w:numFmt w:val="decimal"/>
      <w:lvlText w:val=""/>
      <w:lvlJc w:val="left"/>
    </w:lvl>
    <w:lvl w:ilvl="8" w:tplc="1EAADCE0">
      <w:numFmt w:val="decimal"/>
      <w:lvlText w:val=""/>
      <w:lvlJc w:val="left"/>
    </w:lvl>
  </w:abstractNum>
  <w:num w:numId="1" w16cid:durableId="188005106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3E5"/>
    <w:rsid w:val="0002667B"/>
    <w:rsid w:val="002513E5"/>
    <w:rsid w:val="004E4831"/>
    <w:rsid w:val="00925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0F70D7A"/>
  <w15:docId w15:val="{AF4F91EC-C569-8440-8AA3-CB912BCD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578</Words>
  <Characters>3037</Characters>
  <Application>Microsoft Office Word</Application>
  <DocSecurity>0</DocSecurity>
  <Lines>54</Lines>
  <Paragraphs>33</Paragraphs>
  <ScaleCrop>false</ScaleCrop>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Courtneidge</cp:lastModifiedBy>
  <cp:revision>3</cp:revision>
  <dcterms:created xsi:type="dcterms:W3CDTF">2026-08-14T18:06:00Z</dcterms:created>
  <dcterms:modified xsi:type="dcterms:W3CDTF">2026-08-14T18:07:00Z</dcterms:modified>
</cp:coreProperties>
</file>